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4294" w:rsidRDefault="00554294">
      <w:pPr>
        <w:pStyle w:val="Normale1"/>
        <w:rPr>
          <w:sz w:val="20"/>
          <w:szCs w:val="20"/>
        </w:rPr>
      </w:pPr>
    </w:p>
    <w:p w:rsidR="00554294" w:rsidRDefault="00554294">
      <w:pPr>
        <w:pStyle w:val="Normale1"/>
      </w:pPr>
      <w:r>
        <w:rPr>
          <w:sz w:val="20"/>
          <w:szCs w:val="20"/>
        </w:rPr>
        <w:t xml:space="preserve">Allegato 2 nota USR-ER prot. n. </w:t>
      </w:r>
      <w:r w:rsidR="00682F2B">
        <w:rPr>
          <w:sz w:val="20"/>
          <w:szCs w:val="20"/>
        </w:rPr>
        <w:t>3743</w:t>
      </w:r>
      <w:r>
        <w:rPr>
          <w:sz w:val="20"/>
          <w:szCs w:val="20"/>
        </w:rPr>
        <w:t xml:space="preserve"> del </w:t>
      </w:r>
      <w:r w:rsidR="001551D8">
        <w:rPr>
          <w:sz w:val="20"/>
          <w:szCs w:val="20"/>
        </w:rPr>
        <w:t>3</w:t>
      </w:r>
      <w:bookmarkStart w:id="0" w:name="_GoBack"/>
      <w:bookmarkEnd w:id="0"/>
      <w:r w:rsidR="00682F2B">
        <w:rPr>
          <w:sz w:val="20"/>
          <w:szCs w:val="20"/>
        </w:rPr>
        <w:t>/3/2017</w:t>
      </w:r>
    </w:p>
    <w:p w:rsidR="00554294" w:rsidRDefault="00554294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 di modello di questionario</w:t>
      </w:r>
    </w:p>
    <w:p w:rsidR="00554294" w:rsidRDefault="00554294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per la rilevazione dei bisogni formativi dei docenti </w:t>
      </w:r>
    </w:p>
    <w:p w:rsidR="00554294" w:rsidRDefault="00554294">
      <w:pPr>
        <w:pStyle w:val="Normale1"/>
        <w:jc w:val="center"/>
      </w:pPr>
      <w:r>
        <w:rPr>
          <w:b/>
          <w:sz w:val="28"/>
          <w:szCs w:val="28"/>
        </w:rPr>
        <w:t>(adattabile dalle istituzioni scolastiche)</w:t>
      </w:r>
    </w:p>
    <w:p w:rsidR="00554294" w:rsidRDefault="00554294">
      <w:pPr>
        <w:pStyle w:val="Normale1"/>
      </w:pPr>
      <w:r>
        <w:t>Con il presente questionario ci si propone di rilevare i bisogni formativi dei docenti per delineare le priorità nell’organizzazione del Piano di Formazione di Istituto.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hanging="360"/>
        <w:contextualSpacing/>
      </w:pPr>
      <w:r>
        <w:rPr>
          <w:b/>
        </w:rPr>
        <w:t>Docente a:</w:t>
      </w:r>
    </w:p>
    <w:p w:rsidR="00554294" w:rsidRDefault="00554294">
      <w:pPr>
        <w:pStyle w:val="Normale1"/>
        <w:numPr>
          <w:ilvl w:val="0"/>
          <w:numId w:val="10"/>
        </w:numPr>
        <w:spacing w:after="0"/>
        <w:ind w:hanging="360"/>
        <w:contextualSpacing/>
      </w:pPr>
      <w:r>
        <w:t>Tempo determinato</w:t>
      </w:r>
    </w:p>
    <w:p w:rsidR="00554294" w:rsidRDefault="00554294">
      <w:pPr>
        <w:pStyle w:val="Normale1"/>
        <w:numPr>
          <w:ilvl w:val="0"/>
          <w:numId w:val="10"/>
        </w:numPr>
        <w:spacing w:after="0"/>
        <w:ind w:hanging="360"/>
        <w:contextualSpacing/>
      </w:pPr>
      <w:r>
        <w:t>Tempo indeterminato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hanging="360"/>
        <w:contextualSpacing/>
      </w:pPr>
      <w:r>
        <w:rPr>
          <w:b/>
        </w:rPr>
        <w:t>Ordine di scuola: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Infanzia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Primaria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Secondaria di I grado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Secondaria di II grado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hanging="360"/>
        <w:contextualSpacing/>
      </w:pPr>
      <w:r>
        <w:rPr>
          <w:b/>
        </w:rPr>
        <w:t>Disciplina/area disciplinare di insegnamento:…………………………………………………………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hanging="360"/>
        <w:contextualSpacing/>
      </w:pPr>
      <w:r>
        <w:rPr>
          <w:b/>
        </w:rPr>
        <w:t>Numero di anni di servizio complessivi (ruolo, non di ruolo, paritarie) nella scuola:</w:t>
      </w:r>
    </w:p>
    <w:p w:rsidR="00554294" w:rsidRDefault="00554294">
      <w:pPr>
        <w:pStyle w:val="Normale1"/>
        <w:numPr>
          <w:ilvl w:val="0"/>
          <w:numId w:val="11"/>
        </w:numPr>
        <w:spacing w:after="0"/>
        <w:ind w:hanging="360"/>
        <w:contextualSpacing/>
      </w:pPr>
      <w:r>
        <w:t>Fino ad 1 anno</w:t>
      </w:r>
    </w:p>
    <w:p w:rsidR="00554294" w:rsidRDefault="00554294">
      <w:pPr>
        <w:pStyle w:val="Normale1"/>
        <w:numPr>
          <w:ilvl w:val="0"/>
          <w:numId w:val="11"/>
        </w:numPr>
        <w:spacing w:after="0"/>
        <w:ind w:hanging="360"/>
        <w:contextualSpacing/>
      </w:pPr>
      <w: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3 anni</w:t>
      </w:r>
    </w:p>
    <w:p w:rsidR="00554294" w:rsidRDefault="00554294">
      <w:pPr>
        <w:pStyle w:val="Normale1"/>
        <w:numPr>
          <w:ilvl w:val="0"/>
          <w:numId w:val="11"/>
        </w:numPr>
        <w:spacing w:after="0"/>
        <w:ind w:hanging="360"/>
        <w:contextualSpacing/>
      </w:pPr>
      <w:r>
        <w:t xml:space="preserve">Da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10 anni</w:t>
      </w:r>
    </w:p>
    <w:p w:rsidR="00554294" w:rsidRDefault="00554294">
      <w:pPr>
        <w:pStyle w:val="Normale1"/>
        <w:numPr>
          <w:ilvl w:val="0"/>
          <w:numId w:val="11"/>
        </w:numPr>
        <w:spacing w:after="0"/>
        <w:ind w:hanging="360"/>
        <w:contextualSpacing/>
      </w:pPr>
      <w:r>
        <w:t xml:space="preserve">Da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20 anni</w:t>
      </w:r>
    </w:p>
    <w:p w:rsidR="00554294" w:rsidRDefault="00554294">
      <w:pPr>
        <w:pStyle w:val="Normale1"/>
        <w:numPr>
          <w:ilvl w:val="0"/>
          <w:numId w:val="11"/>
        </w:numPr>
        <w:spacing w:after="0"/>
        <w:ind w:hanging="360"/>
        <w:contextualSpacing/>
      </w:pPr>
      <w:r>
        <w:t>Oltre 20 anni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hanging="360"/>
        <w:contextualSpacing/>
      </w:pPr>
      <w:r>
        <w:rPr>
          <w:b/>
        </w:rPr>
        <w:t>Eventuali incarichi di responsabilità ricoperti:</w:t>
      </w:r>
    </w:p>
    <w:p w:rsidR="00554294" w:rsidRDefault="00554294">
      <w:pPr>
        <w:pStyle w:val="Normale1"/>
        <w:numPr>
          <w:ilvl w:val="1"/>
          <w:numId w:val="8"/>
        </w:numPr>
        <w:spacing w:after="0" w:line="240" w:lineRule="auto"/>
        <w:ind w:hanging="360"/>
        <w:contextualSpacing/>
      </w:pPr>
      <w:r>
        <w:t>Referente di attività d'istituto</w:t>
      </w:r>
    </w:p>
    <w:p w:rsidR="00554294" w:rsidRDefault="00554294">
      <w:pPr>
        <w:pStyle w:val="Normale1"/>
        <w:numPr>
          <w:ilvl w:val="1"/>
          <w:numId w:val="8"/>
        </w:numPr>
        <w:spacing w:after="0" w:line="240" w:lineRule="auto"/>
        <w:ind w:hanging="360"/>
        <w:contextualSpacing/>
      </w:pPr>
      <w:r>
        <w:t>Responsabile di progetti</w:t>
      </w:r>
    </w:p>
    <w:p w:rsidR="00554294" w:rsidRDefault="00554294">
      <w:pPr>
        <w:pStyle w:val="Normale1"/>
        <w:numPr>
          <w:ilvl w:val="1"/>
          <w:numId w:val="8"/>
        </w:numPr>
        <w:spacing w:after="0" w:line="240" w:lineRule="auto"/>
        <w:ind w:hanging="360"/>
        <w:contextualSpacing/>
      </w:pPr>
      <w:r>
        <w:t>Coordinatore di classe</w:t>
      </w:r>
    </w:p>
    <w:p w:rsidR="00554294" w:rsidRDefault="00554294">
      <w:pPr>
        <w:pStyle w:val="Normale1"/>
        <w:numPr>
          <w:ilvl w:val="1"/>
          <w:numId w:val="8"/>
        </w:numPr>
        <w:spacing w:after="0" w:line="240" w:lineRule="auto"/>
        <w:ind w:hanging="360"/>
        <w:contextualSpacing/>
      </w:pPr>
      <w:r>
        <w:t>Funzione strumentale al P.O.F</w:t>
      </w:r>
    </w:p>
    <w:p w:rsidR="00554294" w:rsidRDefault="00554294">
      <w:pPr>
        <w:pStyle w:val="Normale1"/>
        <w:numPr>
          <w:ilvl w:val="1"/>
          <w:numId w:val="8"/>
        </w:numPr>
        <w:spacing w:after="0" w:line="240" w:lineRule="auto"/>
        <w:ind w:hanging="360"/>
        <w:contextualSpacing/>
      </w:pPr>
      <w:r>
        <w:t>Altro (specificare)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firstLine="0"/>
        <w:contextualSpacing/>
      </w:pPr>
      <w:bookmarkStart w:id="1" w:name="_gjdgxs" w:colFirst="0" w:colLast="0"/>
      <w:bookmarkEnd w:id="1"/>
      <w:r>
        <w:rPr>
          <w:b/>
        </w:rPr>
        <w:t>In relazione alle modalità, indicare con quali tipologie un futuro corso di formazione dovrebbe essere organizzato: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Lezione frontale con relazione orale del formatore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Lezione frontale con strumenti multimediali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Lavori di gruppo su tematiche ed esperienze proposte dai formatori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Attività di autoformazione di gruppo con colleghi delle stesse materie o ambiti disciplinari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Attività di autoformazione di gruppo con colleghi di materie o ambiti disciplinari diversi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Corsi di formazione a distanza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Autoformazione mediante l’analisi di materiale cartaceo e multimediale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lastRenderedPageBreak/>
        <w:t>Lezione e discussione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Laboratorio tematico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 xml:space="preserve">Giornate di studio e/o seminari 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Modalità on line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Altro (specificare)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firstLine="0"/>
        <w:contextualSpacing/>
      </w:pPr>
      <w:r>
        <w:rPr>
          <w:b/>
        </w:rPr>
        <w:t>In relazione ai tempi, indicare con quale organizzazione oraria un futuro corso di formazione dovrebbe essere organizzato: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Orario concentrato in modo intensivo in un periodo breve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Orario distribuito in un periodo di tempo lungo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Modalità on line con incontri periodici di condivisione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 xml:space="preserve">Ore frontali con docente esperto + ore in autoaggiornamento 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firstLine="0"/>
        <w:contextualSpacing/>
      </w:pPr>
      <w:r>
        <w:rPr>
          <w:b/>
        </w:rPr>
        <w:t>Quanto tempo, comprensivo del lavoro on line e di documentazione, dovrebbe essere dedicato a suo parere alla formazione in servizio? …………..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hanging="360"/>
        <w:contextualSpacing/>
      </w:pPr>
      <w:r>
        <w:rPr>
          <w:b/>
        </w:rPr>
        <w:t>Durante quale periodo dell’anno preferirebbe venissero organizzate le attività di formazione?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Settembre-dicembre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Gennaio-marzo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Aprile-giugno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left="426" w:hanging="420"/>
        <w:contextualSpacing/>
      </w:pPr>
      <w:r>
        <w:rPr>
          <w:b/>
        </w:rPr>
        <w:t>Tendenzialmente preferirebbe frequentare corsi promossi da: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dalla scuola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da gruppi informali di colleghi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da reti di scuole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dall’Università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dall’Ufficio Scolastico Regionale, dall’Ufficio di Ambito Territoriale, dal MIUR;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da associazione e enti accreditati</w:t>
      </w:r>
    </w:p>
    <w:p w:rsidR="00554294" w:rsidRDefault="00554294">
      <w:pPr>
        <w:pStyle w:val="Normale1"/>
        <w:numPr>
          <w:ilvl w:val="0"/>
          <w:numId w:val="8"/>
        </w:numPr>
        <w:spacing w:after="0"/>
        <w:ind w:firstLine="0"/>
        <w:contextualSpacing/>
      </w:pPr>
      <w:r>
        <w:rPr>
          <w:b/>
        </w:rPr>
        <w:t>Un corso di formazione/aggiornamento dovrebbe offrire la possibilità di (fornire non più di tre risposte):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Approfondire le conoscenze sui processi di apprendimento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Aggiornarsi sulle discipline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Ampliare la formazione psicopedagogica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Conoscere le nuove normative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Approfondire metodologie di programmazione e progettazione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Approfondire tecniche di coordinamento e di lavoro di gruppo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Aggiornarsi sui processi di valutazione</w:t>
      </w:r>
    </w:p>
    <w:p w:rsidR="00554294" w:rsidRDefault="00554294">
      <w:pPr>
        <w:pStyle w:val="Normale1"/>
        <w:numPr>
          <w:ilvl w:val="1"/>
          <w:numId w:val="8"/>
        </w:numPr>
        <w:spacing w:after="0"/>
        <w:ind w:hanging="360"/>
        <w:contextualSpacing/>
      </w:pPr>
      <w:r>
        <w:t>Formarsi sulla comunicazione interpersonale ed educativa</w:t>
      </w:r>
    </w:p>
    <w:p w:rsidR="00554294" w:rsidRDefault="00554294">
      <w:pPr>
        <w:pStyle w:val="Normale1"/>
        <w:numPr>
          <w:ilvl w:val="0"/>
          <w:numId w:val="8"/>
        </w:numPr>
        <w:spacing w:after="0" w:line="240" w:lineRule="auto"/>
        <w:ind w:hanging="360"/>
        <w:contextualSpacing/>
        <w:jc w:val="both"/>
      </w:pPr>
      <w:bookmarkStart w:id="2" w:name="_30j0zll" w:colFirst="0" w:colLast="0"/>
      <w:bookmarkEnd w:id="2"/>
      <w:r>
        <w:rPr>
          <w:b/>
        </w:rPr>
        <w:t xml:space="preserve">In quale/i area/e ritiene utile, per il suo lavoro e anche in rapporto agli obiettivi del Piano di Miglioramento del suo istituto, l’attività di aggiornamento/formazione ? (fornire massimo due risposte per area) </w:t>
      </w:r>
    </w:p>
    <w:p w:rsidR="00554294" w:rsidRDefault="00554294">
      <w:pPr>
        <w:pStyle w:val="Normale1"/>
        <w:spacing w:after="0" w:line="240" w:lineRule="auto"/>
        <w:jc w:val="both"/>
      </w:pPr>
      <w:bookmarkStart w:id="3" w:name="_1fob9te" w:colFirst="0" w:colLast="0"/>
      <w:bookmarkEnd w:id="3"/>
    </w:p>
    <w:p w:rsidR="00554294" w:rsidRDefault="00554294">
      <w:pPr>
        <w:pStyle w:val="Normale1"/>
        <w:spacing w:after="0" w:line="240" w:lineRule="auto"/>
      </w:pPr>
      <w:r>
        <w:rPr>
          <w:b/>
        </w:rPr>
        <w:t>AREA DELL’AUTONOMIA ORGANIZZATIVA E DIDATTICA</w:t>
      </w:r>
    </w:p>
    <w:p w:rsidR="00554294" w:rsidRDefault="00554294">
      <w:pPr>
        <w:pStyle w:val="Normale1"/>
        <w:spacing w:after="0" w:line="240" w:lineRule="auto"/>
      </w:pPr>
    </w:p>
    <w:tbl>
      <w:tblPr>
        <w:tblW w:w="8592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8592"/>
      </w:tblGrid>
      <w:tr w:rsidR="00554294" w:rsidTr="00E37380">
        <w:trPr>
          <w:trHeight w:val="260"/>
        </w:trPr>
        <w:tc>
          <w:tcPr>
            <w:tcW w:w="8592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Le figure di sistema nella scuola dell’autonomia</w:t>
            </w:r>
          </w:p>
        </w:tc>
      </w:tr>
      <w:tr w:rsidR="00554294" w:rsidTr="00E37380">
        <w:trPr>
          <w:trHeight w:val="260"/>
        </w:trPr>
        <w:tc>
          <w:tcPr>
            <w:tcW w:w="8592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 xml:space="preserve">Progettazione, gestione e monitoraggio di progetti comunitari o banditi da enti esterni </w:t>
            </w:r>
          </w:p>
        </w:tc>
      </w:tr>
      <w:tr w:rsidR="00554294" w:rsidTr="00E37380">
        <w:trPr>
          <w:trHeight w:val="260"/>
        </w:trPr>
        <w:tc>
          <w:tcPr>
            <w:tcW w:w="8592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lastRenderedPageBreak/>
              <w:t>Il ruolo del coordinatore di classe</w:t>
            </w:r>
          </w:p>
        </w:tc>
      </w:tr>
      <w:tr w:rsidR="00554294" w:rsidTr="00E37380">
        <w:trPr>
          <w:trHeight w:val="260"/>
        </w:trPr>
        <w:tc>
          <w:tcPr>
            <w:tcW w:w="8592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>AREA DELLA DIDATTICA PER COMPETENZE E INNOVAZIONE METODOLOGICA</w:t>
      </w:r>
    </w:p>
    <w:p w:rsidR="00554294" w:rsidRDefault="00554294">
      <w:pPr>
        <w:pStyle w:val="Normale1"/>
        <w:spacing w:after="0" w:line="240" w:lineRule="auto"/>
      </w:pPr>
    </w:p>
    <w:tbl>
      <w:tblPr>
        <w:tblW w:w="5366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66"/>
      </w:tblGrid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Didattica per ambienti di apprendimento</w:t>
            </w:r>
          </w:p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 xml:space="preserve">Didattica per episodi di apprendimento situato (EAS) 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Flipnet, la classe capovolta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 xml:space="preserve">Introdurre in aula l’apprendimento basato su progetti 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Gamification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Valutazione e certificazione delle competenze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Valutazione dell’apprendimento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Costruire un curricolo verticale per competenze</w:t>
            </w:r>
          </w:p>
        </w:tc>
      </w:tr>
      <w:tr w:rsidR="00554294" w:rsidTr="00E37380">
        <w:tc>
          <w:tcPr>
            <w:tcW w:w="5366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12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>AREA DELLA  COESIONE SOCIALE E PREVENZIONE DEL DISAGIO GIOVANILE</w:t>
      </w:r>
    </w:p>
    <w:p w:rsidR="00554294" w:rsidRDefault="00554294">
      <w:pPr>
        <w:pStyle w:val="Normale1"/>
        <w:spacing w:after="0" w:line="240" w:lineRule="auto"/>
      </w:pPr>
    </w:p>
    <w:tbl>
      <w:tblPr>
        <w:tblW w:w="8179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8179"/>
      </w:tblGrid>
      <w:tr w:rsidR="00554294" w:rsidTr="00E37380">
        <w:tc>
          <w:tcPr>
            <w:tcW w:w="817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2"/>
              </w:numPr>
              <w:spacing w:after="0"/>
              <w:ind w:hanging="360"/>
              <w:contextualSpacing/>
            </w:pPr>
            <w:r>
              <w:t>Dipendenze patologiche nei giovani  (droghe, alcool, farmaci, internet e social media)</w:t>
            </w:r>
          </w:p>
        </w:tc>
      </w:tr>
      <w:tr w:rsidR="00554294" w:rsidTr="00E37380">
        <w:tc>
          <w:tcPr>
            <w:tcW w:w="817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2"/>
              </w:numPr>
              <w:spacing w:after="0"/>
              <w:ind w:hanging="360"/>
              <w:contextualSpacing/>
            </w:pPr>
            <w:r>
              <w:t>Bullismo e cyber bullismo</w:t>
            </w:r>
          </w:p>
        </w:tc>
      </w:tr>
      <w:tr w:rsidR="00554294" w:rsidTr="00E37380">
        <w:tc>
          <w:tcPr>
            <w:tcW w:w="817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2"/>
              </w:numPr>
              <w:spacing w:after="0"/>
              <w:ind w:hanging="360"/>
              <w:contextualSpacing/>
            </w:pPr>
            <w:r>
              <w:t>Dinamiche relazionali e di gruppo tra docenti e gestione dei conflitti</w:t>
            </w:r>
          </w:p>
        </w:tc>
      </w:tr>
      <w:tr w:rsidR="00554294" w:rsidTr="00E37380">
        <w:tc>
          <w:tcPr>
            <w:tcW w:w="817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2"/>
              </w:numPr>
              <w:spacing w:after="0"/>
              <w:ind w:hanging="360"/>
              <w:contextualSpacing/>
            </w:pPr>
            <w:r>
              <w:t>Controllo dello stress da insegnamento</w:t>
            </w:r>
          </w:p>
        </w:tc>
      </w:tr>
      <w:tr w:rsidR="00554294" w:rsidTr="00E37380">
        <w:tc>
          <w:tcPr>
            <w:tcW w:w="817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2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</w:pPr>
    </w:p>
    <w:p w:rsidR="00554294" w:rsidRDefault="00554294">
      <w:pPr>
        <w:pStyle w:val="Normale1"/>
      </w:pPr>
      <w:r>
        <w:rPr>
          <w:b/>
        </w:rPr>
        <w:t>AREA DELL’INTEGRAZIONE, COMPETENZE DI CITTADINANZA E CITTADINANZA GLOBALE</w:t>
      </w:r>
    </w:p>
    <w:p w:rsidR="00554294" w:rsidRDefault="00554294">
      <w:pPr>
        <w:pStyle w:val="Normale1"/>
        <w:spacing w:after="0" w:line="240" w:lineRule="auto"/>
      </w:pPr>
    </w:p>
    <w:tbl>
      <w:tblPr>
        <w:tblW w:w="9848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848"/>
      </w:tblGrid>
      <w:tr w:rsidR="00554294" w:rsidTr="00E37380">
        <w:tc>
          <w:tcPr>
            <w:tcW w:w="9848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3"/>
              </w:numPr>
              <w:spacing w:after="0"/>
              <w:ind w:hanging="360"/>
              <w:contextualSpacing/>
            </w:pPr>
            <w:r>
              <w:t>Educazione alla legalità e intercultura: integrazione degli alunni stranieri e italiano L2</w:t>
            </w:r>
          </w:p>
        </w:tc>
      </w:tr>
      <w:tr w:rsidR="00554294" w:rsidTr="00E37380">
        <w:tc>
          <w:tcPr>
            <w:tcW w:w="9848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</w:pPr>
            <w:r>
              <w:t>Competenze di cittadinanza, curricolo  e valutazione</w:t>
            </w:r>
          </w:p>
        </w:tc>
      </w:tr>
      <w:tr w:rsidR="00554294" w:rsidTr="00E37380">
        <w:tc>
          <w:tcPr>
            <w:tcW w:w="9848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</w:pPr>
            <w:r>
              <w:t xml:space="preserve">Parità di genere, educazione ambientale, educazione alimentare e corretti stili di vita, cittadinanza scientifica, legalità e cittadinanza attiva </w:t>
            </w:r>
          </w:p>
        </w:tc>
      </w:tr>
      <w:tr w:rsidR="00554294" w:rsidTr="00E37380">
        <w:tc>
          <w:tcPr>
            <w:tcW w:w="9848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3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>AREA DELLE COMPETENZE DIGITALI E NUOVI AMBIENTI PER L'APPRENDIMENTO</w:t>
      </w:r>
    </w:p>
    <w:p w:rsidR="00554294" w:rsidRDefault="00554294">
      <w:pPr>
        <w:pStyle w:val="Normale1"/>
        <w:spacing w:after="0" w:line="240" w:lineRule="auto"/>
      </w:pPr>
    </w:p>
    <w:tbl>
      <w:tblPr>
        <w:tblW w:w="5749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749"/>
      </w:tblGrid>
      <w:tr w:rsidR="00554294" w:rsidTr="00E37380">
        <w:tc>
          <w:tcPr>
            <w:tcW w:w="574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Uso delle piattaforme più diffuse (es. Moodle, Edmodo….)</w:t>
            </w:r>
          </w:p>
        </w:tc>
      </w:tr>
      <w:tr w:rsidR="00554294" w:rsidTr="00E37380">
        <w:tc>
          <w:tcPr>
            <w:tcW w:w="574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Uso consapevole di Internet</w:t>
            </w:r>
          </w:p>
        </w:tc>
      </w:tr>
      <w:tr w:rsidR="00554294" w:rsidTr="00E37380">
        <w:tc>
          <w:tcPr>
            <w:tcW w:w="574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Applicativi per la didattica (pacchetto Office, Prezi, …)</w:t>
            </w:r>
          </w:p>
        </w:tc>
      </w:tr>
      <w:tr w:rsidR="00554294" w:rsidTr="00E37380">
        <w:tc>
          <w:tcPr>
            <w:tcW w:w="5749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>AREA DELLE COMPETENZE DI LINGUA STRANIERA</w:t>
      </w:r>
    </w:p>
    <w:p w:rsidR="00554294" w:rsidRDefault="00554294">
      <w:pPr>
        <w:pStyle w:val="Normale1"/>
        <w:spacing w:after="0" w:line="240" w:lineRule="auto"/>
      </w:pPr>
    </w:p>
    <w:tbl>
      <w:tblPr>
        <w:tblW w:w="2831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31"/>
      </w:tblGrid>
      <w:tr w:rsidR="00554294" w:rsidTr="00E37380">
        <w:tc>
          <w:tcPr>
            <w:tcW w:w="283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6"/>
              </w:numPr>
              <w:spacing w:after="0"/>
              <w:ind w:hanging="360"/>
              <w:contextualSpacing/>
            </w:pPr>
            <w:r>
              <w:lastRenderedPageBreak/>
              <w:t>Corso base di inglese</w:t>
            </w:r>
          </w:p>
        </w:tc>
      </w:tr>
      <w:tr w:rsidR="00554294" w:rsidTr="00E37380">
        <w:tc>
          <w:tcPr>
            <w:tcW w:w="283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6"/>
              </w:numPr>
              <w:spacing w:after="0"/>
              <w:ind w:hanging="360"/>
              <w:contextualSpacing/>
            </w:pPr>
            <w:r>
              <w:t>Corso avanzato di inglese</w:t>
            </w:r>
          </w:p>
        </w:tc>
      </w:tr>
      <w:tr w:rsidR="00554294" w:rsidTr="00E37380">
        <w:tc>
          <w:tcPr>
            <w:tcW w:w="283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6"/>
              </w:numPr>
              <w:spacing w:after="0"/>
              <w:ind w:hanging="360"/>
              <w:contextualSpacing/>
            </w:pPr>
            <w:r>
              <w:t>Metodologia CLIL</w:t>
            </w:r>
          </w:p>
        </w:tc>
      </w:tr>
      <w:tr w:rsidR="00554294" w:rsidTr="00E37380">
        <w:tc>
          <w:tcPr>
            <w:tcW w:w="283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6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>AREA INCLUSIONE E DISABILITÀ</w:t>
      </w:r>
    </w:p>
    <w:p w:rsidR="00554294" w:rsidRDefault="00554294">
      <w:pPr>
        <w:pStyle w:val="Normale1"/>
        <w:spacing w:after="0" w:line="240" w:lineRule="auto"/>
      </w:pPr>
    </w:p>
    <w:tbl>
      <w:tblPr>
        <w:tblW w:w="6824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824"/>
      </w:tblGrid>
      <w:tr w:rsidR="00554294" w:rsidTr="00E37380">
        <w:tc>
          <w:tcPr>
            <w:tcW w:w="6824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7"/>
              </w:numPr>
              <w:spacing w:after="0"/>
              <w:ind w:hanging="360"/>
              <w:contextualSpacing/>
            </w:pPr>
            <w:r>
              <w:t xml:space="preserve">Disturbi dell’apprendimento </w:t>
            </w:r>
          </w:p>
        </w:tc>
      </w:tr>
      <w:tr w:rsidR="00554294" w:rsidTr="00E37380">
        <w:tc>
          <w:tcPr>
            <w:tcW w:w="6824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7"/>
              </w:numPr>
              <w:spacing w:after="0"/>
              <w:ind w:hanging="360"/>
              <w:contextualSpacing/>
            </w:pPr>
            <w:r>
              <w:t>Didattica per gli alunni con disagio comportamentale e socio-culturale</w:t>
            </w:r>
          </w:p>
        </w:tc>
      </w:tr>
      <w:tr w:rsidR="00554294" w:rsidTr="00E37380">
        <w:tc>
          <w:tcPr>
            <w:tcW w:w="6824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7"/>
              </w:numPr>
              <w:spacing w:after="0"/>
              <w:ind w:hanging="360"/>
              <w:contextualSpacing/>
            </w:pPr>
            <w:r>
              <w:t>Integrazione alunni diversamente abili                   </w:t>
            </w:r>
          </w:p>
        </w:tc>
      </w:tr>
      <w:tr w:rsidR="00554294" w:rsidTr="00E37380">
        <w:tc>
          <w:tcPr>
            <w:tcW w:w="6824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7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>AREA SCUOLA E LAVORO</w:t>
      </w:r>
    </w:p>
    <w:p w:rsidR="00554294" w:rsidRDefault="00554294">
      <w:pPr>
        <w:pStyle w:val="Normale1"/>
        <w:spacing w:after="0" w:line="240" w:lineRule="auto"/>
      </w:pPr>
    </w:p>
    <w:tbl>
      <w:tblPr>
        <w:tblW w:w="6391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391"/>
      </w:tblGrid>
      <w:tr w:rsidR="00554294" w:rsidTr="00E37380">
        <w:tc>
          <w:tcPr>
            <w:tcW w:w="639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9"/>
              </w:numPr>
              <w:spacing w:after="0"/>
              <w:ind w:hanging="360"/>
              <w:contextualSpacing/>
            </w:pPr>
            <w:r>
              <w:t>Alternanza scuola –lavoro e curricolo</w:t>
            </w:r>
          </w:p>
        </w:tc>
      </w:tr>
      <w:tr w:rsidR="00554294" w:rsidTr="00E37380">
        <w:tc>
          <w:tcPr>
            <w:tcW w:w="639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9"/>
              </w:numPr>
              <w:spacing w:after="0"/>
              <w:ind w:hanging="360"/>
              <w:contextualSpacing/>
            </w:pPr>
            <w:r>
              <w:t xml:space="preserve">Impresa formativa simulata-Imprenditorialità e spirito d'iniziativa </w:t>
            </w:r>
          </w:p>
        </w:tc>
      </w:tr>
      <w:tr w:rsidR="00554294" w:rsidTr="00E37380">
        <w:tc>
          <w:tcPr>
            <w:tcW w:w="6391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9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  <w:spacing w:after="0" w:line="240" w:lineRule="auto"/>
      </w:pPr>
    </w:p>
    <w:p w:rsidR="00554294" w:rsidRDefault="00554294">
      <w:pPr>
        <w:pStyle w:val="Normale1"/>
        <w:spacing w:after="0" w:line="240" w:lineRule="auto"/>
      </w:pPr>
      <w:r>
        <w:rPr>
          <w:b/>
        </w:rPr>
        <w:t xml:space="preserve">AREA VALUTAZIONE E MIGLIORAMENTO </w:t>
      </w:r>
    </w:p>
    <w:p w:rsidR="00554294" w:rsidRDefault="00554294">
      <w:pPr>
        <w:pStyle w:val="Normale1"/>
        <w:spacing w:after="0" w:line="240" w:lineRule="auto"/>
      </w:pPr>
    </w:p>
    <w:tbl>
      <w:tblPr>
        <w:tblW w:w="5232" w:type="dxa"/>
        <w:tblInd w:w="-2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232"/>
      </w:tblGrid>
      <w:tr w:rsidR="00554294" w:rsidTr="00E37380">
        <w:tc>
          <w:tcPr>
            <w:tcW w:w="5232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>Autovalutazione di istituto e Piano di miglioramento</w:t>
            </w:r>
          </w:p>
        </w:tc>
      </w:tr>
      <w:tr w:rsidR="00554294" w:rsidTr="00E37380">
        <w:tc>
          <w:tcPr>
            <w:tcW w:w="5232" w:type="dxa"/>
            <w:tcMar>
              <w:left w:w="105" w:type="dxa"/>
              <w:right w:w="105" w:type="dxa"/>
            </w:tcMar>
          </w:tcPr>
          <w:p w:rsidR="00554294" w:rsidRDefault="00554294" w:rsidP="00E37380">
            <w:pPr>
              <w:pStyle w:val="Normale1"/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>Altro (specificare)</w:t>
            </w:r>
          </w:p>
        </w:tc>
      </w:tr>
    </w:tbl>
    <w:p w:rsidR="00554294" w:rsidRDefault="00554294">
      <w:pPr>
        <w:pStyle w:val="Normale1"/>
      </w:pPr>
    </w:p>
    <w:sectPr w:rsidR="00554294" w:rsidSect="00BA7884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8F" w:rsidRDefault="0073288F">
      <w:r>
        <w:separator/>
      </w:r>
    </w:p>
  </w:endnote>
  <w:endnote w:type="continuationSeparator" w:id="0">
    <w:p w:rsidR="0073288F" w:rsidRDefault="0073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8F" w:rsidRDefault="0073288F">
      <w:r>
        <w:separator/>
      </w:r>
    </w:p>
  </w:footnote>
  <w:footnote w:type="continuationSeparator" w:id="0">
    <w:p w:rsidR="0073288F" w:rsidRDefault="0073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94" w:rsidRDefault="00554294" w:rsidP="00554B69">
    <w:pPr>
      <w:pStyle w:val="Intestazione"/>
      <w:jc w:val="center"/>
      <w:rPr>
        <w:noProof/>
      </w:rPr>
    </w:pPr>
  </w:p>
  <w:p w:rsidR="00554294" w:rsidRDefault="008733B8" w:rsidP="00554B69">
    <w:pPr>
      <w:pStyle w:val="Intestazione"/>
      <w:jc w:val="center"/>
    </w:pPr>
    <w:r>
      <w:rPr>
        <w:noProof/>
      </w:rPr>
      <w:drawing>
        <wp:inline distT="0" distB="0" distL="0" distR="0">
          <wp:extent cx="4410075" cy="1381125"/>
          <wp:effectExtent l="19050" t="0" r="9525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974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1">
    <w:nsid w:val="0A691BAA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2">
    <w:nsid w:val="159954B5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3">
    <w:nsid w:val="2B0D49C3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4">
    <w:nsid w:val="2CB3000E"/>
    <w:multiLevelType w:val="multilevel"/>
    <w:tmpl w:val="FFFFFFFF"/>
    <w:lvl w:ilvl="0">
      <w:start w:val="1"/>
      <w:numFmt w:val="bullet"/>
      <w:lvlText w:val="○"/>
      <w:lvlJc w:val="left"/>
      <w:pPr>
        <w:ind w:left="1068" w:firstLine="1776"/>
      </w:p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Times New Roman" w:hAnsi="Arial"/>
      </w:rPr>
    </w:lvl>
  </w:abstractNum>
  <w:abstractNum w:abstractNumId="5">
    <w:nsid w:val="38B66CC7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6">
    <w:nsid w:val="4DB97DAA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7">
    <w:nsid w:val="519B68D8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8">
    <w:nsid w:val="624532CD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9">
    <w:nsid w:val="6E877D00"/>
    <w:multiLevelType w:val="multilevel"/>
    <w:tmpl w:val="FFFFFFFF"/>
    <w:lvl w:ilvl="0">
      <w:start w:val="1"/>
      <w:numFmt w:val="bullet"/>
      <w:lvlText w:val="○"/>
      <w:lvlJc w:val="left"/>
      <w:pPr>
        <w:ind w:left="1068" w:firstLine="1776"/>
      </w:p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Times New Roman" w:hAnsi="Arial"/>
      </w:rPr>
    </w:lvl>
  </w:abstractNum>
  <w:abstractNum w:abstractNumId="10">
    <w:nsid w:val="7CC7256D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11">
    <w:nsid w:val="7D073CAF"/>
    <w:multiLevelType w:val="multilevel"/>
    <w:tmpl w:val="FFFFFFFF"/>
    <w:lvl w:ilvl="0">
      <w:start w:val="1"/>
      <w:numFmt w:val="decimal"/>
      <w:lvlText w:val="%1."/>
      <w:lvlJc w:val="left"/>
      <w:pPr>
        <w:ind w:left="360" w:firstLine="360"/>
      </w:pPr>
      <w:rPr>
        <w:rFonts w:cs="Times New Roman"/>
        <w:b/>
      </w:rPr>
    </w:lvl>
    <w:lvl w:ilvl="1">
      <w:start w:val="1"/>
      <w:numFmt w:val="bullet"/>
      <w:lvlText w:val="○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884"/>
    <w:rsid w:val="000A356B"/>
    <w:rsid w:val="001551D8"/>
    <w:rsid w:val="00260264"/>
    <w:rsid w:val="00554294"/>
    <w:rsid w:val="00554B69"/>
    <w:rsid w:val="00682F2B"/>
    <w:rsid w:val="006B7923"/>
    <w:rsid w:val="0073288F"/>
    <w:rsid w:val="007E01CC"/>
    <w:rsid w:val="008733B8"/>
    <w:rsid w:val="00BA7884"/>
    <w:rsid w:val="00E37380"/>
    <w:rsid w:val="00E8279D"/>
    <w:rsid w:val="00EB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D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BA78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BA78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BA78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BA78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BA788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BA78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32F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32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32F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32F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32F5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32F5"/>
    <w:rPr>
      <w:rFonts w:ascii="Calibri" w:eastAsia="Times New Roman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BA7884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BA78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6B32F5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BA788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6B32F5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ile">
    <w:name w:val="Stile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BA788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54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B32F5"/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554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B32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nota USR-ER prot</dc:title>
  <dc:creator>User</dc:creator>
  <cp:lastModifiedBy>Utente Windows</cp:lastModifiedBy>
  <cp:revision>2</cp:revision>
  <dcterms:created xsi:type="dcterms:W3CDTF">2018-05-19T17:02:00Z</dcterms:created>
  <dcterms:modified xsi:type="dcterms:W3CDTF">2018-05-19T17:02:00Z</dcterms:modified>
</cp:coreProperties>
</file>